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3B" w:rsidRDefault="0072123B" w:rsidP="00720F12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20F12" w:rsidRPr="008017D6" w:rsidRDefault="00720F12" w:rsidP="008017D6">
      <w:pPr>
        <w:spacing w:after="0" w:line="240" w:lineRule="auto"/>
        <w:rPr>
          <w:rFonts w:ascii="Cambria" w:hAnsi="Cambria"/>
          <w:b/>
          <w:noProof/>
          <w:lang w:eastAsia="ru-RU"/>
        </w:rPr>
      </w:pPr>
    </w:p>
    <w:p w:rsidR="00720F12" w:rsidRDefault="00720F12">
      <w:pPr>
        <w:rPr>
          <w:noProof/>
          <w:lang w:eastAsia="ru-RU"/>
        </w:rPr>
      </w:pPr>
    </w:p>
    <w:p w:rsidR="00720F12" w:rsidRDefault="00720F12">
      <w:pPr>
        <w:rPr>
          <w:noProof/>
          <w:lang w:eastAsia="ru-RU"/>
        </w:rPr>
      </w:pPr>
    </w:p>
    <w:p w:rsidR="00720F12" w:rsidRDefault="00720F12">
      <w:pPr>
        <w:rPr>
          <w:noProof/>
          <w:lang w:eastAsia="ru-RU"/>
        </w:rPr>
      </w:pPr>
    </w:p>
    <w:p w:rsidR="008017D6" w:rsidRDefault="008017D6">
      <w:pPr>
        <w:rPr>
          <w:noProof/>
          <w:lang w:eastAsia="ru-RU"/>
        </w:rPr>
      </w:pPr>
    </w:p>
    <w:p w:rsidR="00720F12" w:rsidRDefault="00720F12">
      <w:pPr>
        <w:rPr>
          <w:noProof/>
          <w:lang w:eastAsia="ru-RU"/>
        </w:rPr>
      </w:pPr>
    </w:p>
    <w:p w:rsidR="00720F12" w:rsidRPr="008017D6" w:rsidRDefault="008017D6" w:rsidP="008017D6">
      <w:pPr>
        <w:spacing w:after="0" w:line="240" w:lineRule="auto"/>
        <w:jc w:val="center"/>
        <w:rPr>
          <w:rFonts w:ascii="Cambria" w:hAnsi="Cambria" w:cs="Times New Roman"/>
          <w:b/>
          <w:noProof/>
          <w:color w:val="C00000"/>
          <w:sz w:val="48"/>
          <w:szCs w:val="48"/>
          <w:lang w:eastAsia="ru-RU"/>
        </w:rPr>
      </w:pPr>
      <w:r w:rsidRPr="008017D6">
        <w:rPr>
          <w:rFonts w:ascii="Cambria" w:hAnsi="Cambria" w:cs="Times New Roman"/>
          <w:b/>
          <w:noProof/>
          <w:color w:val="C00000"/>
          <w:sz w:val="48"/>
          <w:szCs w:val="48"/>
          <w:lang w:eastAsia="ru-RU"/>
        </w:rPr>
        <w:t>КОНСУЛЬТАЦИЯ ДЛЯ РОДИТЕЛЕЙ</w:t>
      </w:r>
    </w:p>
    <w:p w:rsidR="0072123B" w:rsidRPr="008017D6" w:rsidRDefault="008017D6" w:rsidP="008017D6">
      <w:pPr>
        <w:spacing w:after="0" w:line="240" w:lineRule="auto"/>
        <w:jc w:val="center"/>
        <w:rPr>
          <w:rFonts w:ascii="Cambria" w:hAnsi="Cambria" w:cs="Times New Roman"/>
          <w:b/>
          <w:noProof/>
          <w:sz w:val="40"/>
          <w:szCs w:val="40"/>
          <w:lang w:eastAsia="ru-RU"/>
        </w:rPr>
      </w:pPr>
      <w:r w:rsidRPr="008017D6">
        <w:rPr>
          <w:rFonts w:ascii="Cambria" w:hAnsi="Cambria" w:cs="Times New Roman"/>
          <w:b/>
          <w:noProof/>
          <w:sz w:val="40"/>
          <w:szCs w:val="40"/>
          <w:lang w:eastAsia="ru-RU"/>
        </w:rPr>
        <w:t>«ДЕСЯТЬ СОВЕТОВ РОДИТЕЛЯМ</w:t>
      </w:r>
    </w:p>
    <w:p w:rsidR="00720F12" w:rsidRPr="008017D6" w:rsidRDefault="008017D6" w:rsidP="008017D6">
      <w:pPr>
        <w:spacing w:after="0" w:line="240" w:lineRule="auto"/>
        <w:jc w:val="center"/>
        <w:rPr>
          <w:rFonts w:ascii="Cambria" w:hAnsi="Cambria" w:cs="Times New Roman"/>
          <w:b/>
          <w:noProof/>
          <w:sz w:val="40"/>
          <w:szCs w:val="40"/>
          <w:lang w:eastAsia="ru-RU"/>
        </w:rPr>
      </w:pPr>
      <w:r w:rsidRPr="008017D6">
        <w:rPr>
          <w:rFonts w:ascii="Cambria" w:hAnsi="Cambria" w:cs="Times New Roman"/>
          <w:b/>
          <w:noProof/>
          <w:sz w:val="40"/>
          <w:szCs w:val="40"/>
          <w:lang w:eastAsia="ru-RU"/>
        </w:rPr>
        <w:t>ПО УКРЕПЛЕНИЮ ЗДОРОВЬЯ ДЕТЕЙ»</w:t>
      </w:r>
    </w:p>
    <w:p w:rsidR="00720F12" w:rsidRPr="008017D6" w:rsidRDefault="00720F12" w:rsidP="008017D6">
      <w:pPr>
        <w:spacing w:after="0" w:line="240" w:lineRule="auto"/>
        <w:rPr>
          <w:rFonts w:ascii="Cambria" w:hAnsi="Cambria"/>
          <w:noProof/>
          <w:sz w:val="44"/>
          <w:szCs w:val="44"/>
          <w:lang w:eastAsia="ru-RU"/>
        </w:rPr>
      </w:pPr>
    </w:p>
    <w:p w:rsidR="00720F12" w:rsidRDefault="00720F12">
      <w:pPr>
        <w:rPr>
          <w:noProof/>
          <w:lang w:eastAsia="ru-RU"/>
        </w:rPr>
      </w:pPr>
    </w:p>
    <w:p w:rsidR="00704FAB" w:rsidRDefault="00B04FAA" w:rsidP="00720F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98221" cy="2567940"/>
            <wp:effectExtent l="0" t="0" r="7620" b="3810"/>
            <wp:docPr id="18" name="Рисунок 18" descr="http://3.bp.blogspot.com/-uddpylKpg7s/VB2inp-erUI/AAAAAAAAAQ4/x4iFk5LPp1A/s1600/r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3.bp.blogspot.com/-uddpylKpg7s/VB2inp-erUI/AAAAAAAAAQ4/x4iFk5LPp1A/s1600/rz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626" cy="25741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0F12" w:rsidRDefault="00720F12" w:rsidP="00720F12">
      <w:pPr>
        <w:jc w:val="center"/>
      </w:pPr>
    </w:p>
    <w:p w:rsidR="00720F12" w:rsidRDefault="00720F12" w:rsidP="00720F12">
      <w:pPr>
        <w:jc w:val="center"/>
      </w:pPr>
    </w:p>
    <w:p w:rsidR="00B04FAA" w:rsidRPr="008017D6" w:rsidRDefault="00B04FAA">
      <w:pPr>
        <w:rPr>
          <w:rFonts w:ascii="Cambria" w:hAnsi="Cambria"/>
          <w:b/>
        </w:rPr>
      </w:pPr>
    </w:p>
    <w:p w:rsidR="008017D6" w:rsidRDefault="008017D6" w:rsidP="0072123B">
      <w:pPr>
        <w:jc w:val="center"/>
        <w:rPr>
          <w:rFonts w:ascii="Cambria" w:hAnsi="Cambria" w:cs="Times New Roman"/>
          <w:b/>
          <w:sz w:val="28"/>
          <w:szCs w:val="28"/>
        </w:rPr>
      </w:pPr>
    </w:p>
    <w:p w:rsidR="008017D6" w:rsidRDefault="008017D6" w:rsidP="0072123B">
      <w:pPr>
        <w:jc w:val="center"/>
        <w:rPr>
          <w:rFonts w:ascii="Cambria" w:hAnsi="Cambria" w:cs="Times New Roman"/>
          <w:b/>
          <w:sz w:val="28"/>
          <w:szCs w:val="28"/>
        </w:rPr>
      </w:pPr>
    </w:p>
    <w:p w:rsidR="008017D6" w:rsidRDefault="008017D6" w:rsidP="0072123B">
      <w:pPr>
        <w:jc w:val="center"/>
        <w:rPr>
          <w:rFonts w:ascii="Cambria" w:hAnsi="Cambria" w:cs="Times New Roman"/>
          <w:b/>
          <w:sz w:val="28"/>
          <w:szCs w:val="28"/>
        </w:rPr>
      </w:pPr>
    </w:p>
    <w:p w:rsidR="00B04FAA" w:rsidRDefault="00B04FAA" w:rsidP="00720F12">
      <w:pPr>
        <w:jc w:val="center"/>
      </w:pPr>
    </w:p>
    <w:p w:rsidR="00B04FAA" w:rsidRDefault="008017D6">
      <w:r>
        <w:rPr>
          <w:noProof/>
          <w:lang w:eastAsia="ru-RU"/>
        </w:rPr>
        <w:lastRenderedPageBreak/>
        <w:drawing>
          <wp:inline distT="0" distB="0" distL="0" distR="0">
            <wp:extent cx="6712495" cy="9486900"/>
            <wp:effectExtent l="0" t="0" r="0" b="0"/>
            <wp:docPr id="2" name="Рисунок 2" descr="Долг родителей — укрепить здоровье ребенка в данный момент иобеспечить благоприятное развитие детского организма в будуще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лг родителей — укрепить здоровье ребенка в данный момент иобеспечить благоприятное развитие детского организма в будущем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49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771370" cy="9517224"/>
            <wp:effectExtent l="0" t="0" r="0" b="8255"/>
            <wp:docPr id="3" name="Рисунок 3" descr="Приучая детей к определенному режиму, квыполнению гигиенических требований, мысоздаем у них полезные для организма навы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учая детей к определенному режиму, квыполнению гигиенических требований, мысоздаем у них полезные для организма навыки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075" cy="952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 w:rsidP="00720F12">
      <w:r>
        <w:rPr>
          <w:noProof/>
          <w:lang w:eastAsia="ru-RU"/>
        </w:rPr>
        <w:lastRenderedPageBreak/>
        <w:drawing>
          <wp:inline distT="0" distB="0" distL="0" distR="0">
            <wp:extent cx="6771371" cy="9461240"/>
            <wp:effectExtent l="0" t="0" r="0" b="6985"/>
            <wp:docPr id="4" name="Рисунок 4" descr="Современные дети очень много общаются стелевидением, видео и компьютером. Если предыдущеепоколение было поколением книг, 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временные дети очень много общаются стелевидением, видео и компьютером. Если предыдущеепоколение было поколением книг, т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079" cy="947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771370" cy="9498563"/>
            <wp:effectExtent l="0" t="0" r="0" b="7620"/>
            <wp:docPr id="5" name="Рисунок 5" descr="Дети должны проводить на свежем воздухе как можно большевремени, чтобы быть здоровыми и крепкими.В летнее время дети могут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и должны проводить на свежем воздухе как можно большевремени, чтобы быть здоровыми и крепкими.В летнее время дети могут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988" cy="950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904653" cy="9517224"/>
            <wp:effectExtent l="0" t="0" r="0" b="8255"/>
            <wp:docPr id="6" name="Рисунок 6" descr="Правило 1. Старайтесь, чтобы малыш больше двигался, бегал, прыгал.Правило 2. Включите в рацион полезные для глаз продукты: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о 1. Старайтесь, чтобы малыш больше двигался, бегал, прыгал.Правило 2. Включите в рацион полезные для глаз продукты: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406" cy="952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785361" cy="9685175"/>
            <wp:effectExtent l="0" t="0" r="0" b="0"/>
            <wp:docPr id="7" name="Рисунок 7" descr="Предлагаем специальный комплекс упражнений для                    глаз, который при регулярном выполнении может стать    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едлагаем специальный комплекс упражнений для                    глаз, который при регулярном выполнении может стать    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204" cy="969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785361" cy="9703836"/>
            <wp:effectExtent l="0" t="0" r="0" b="0"/>
            <wp:docPr id="8" name="Рисунок 8" descr="Закаливание детей необходимо для того, чтобы повысить ихустойчивость к воздействию низких и высоких температурвоздуха и за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каливание детей необходимо для того, чтобы повысить ихустойчивость к воздействию низких и высоких температурвоздуха и за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498" cy="971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771370" cy="9629191"/>
            <wp:effectExtent l="0" t="0" r="0" b="0"/>
            <wp:docPr id="9" name="Рисунок 9" descr="Основные факторы закаливания - природные и доступные ―Солнце.Воздух и Вода‖. Начинать закаливание детей можно с первогомес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сновные факторы закаливания - природные и доступные ―Солнце.Воздух и Вода‖. Начинать закаливание детей можно с первогомес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772" cy="963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923314" cy="9703836"/>
            <wp:effectExtent l="0" t="0" r="0" b="0"/>
            <wp:docPr id="10" name="Рисунок 10" descr="Еще один способ закалки – это прогулки босиком.Хождение босиком не только закаляет, но и стимулирует нервныеокончания, нах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Еще один способ закалки – это прогулки босиком.Хождение босиком не только закаляет, но и стимулирует нервныеокончания, нах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279" cy="97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855314" cy="9591869"/>
            <wp:effectExtent l="0" t="0" r="3175" b="0"/>
            <wp:docPr id="11" name="Рисунок 11" descr="Окончательно стопа формируется у ребенка к 7-8 годам. Плоскостопиесчитается одним из самых распространенных заболеваний 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кончательно стопа формируется у ребенка к 7-8 годам. Плоскостопиесчитается одним из самых распространенных заболеваний у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897" cy="959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/>
    <w:p w:rsidR="00B04FAA" w:rsidRDefault="00B04FAA">
      <w:r>
        <w:rPr>
          <w:noProof/>
          <w:lang w:eastAsia="ru-RU"/>
        </w:rPr>
        <w:drawing>
          <wp:inline distT="0" distB="0" distL="0" distR="0">
            <wp:extent cx="6891019" cy="9191625"/>
            <wp:effectExtent l="0" t="0" r="5715" b="0"/>
            <wp:docPr id="13" name="Рисунок 13" descr="Раннее плавание детей способствует                    быстрейшему      их    физическому    и                    психомот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ннее плавание детей способствует                    быстрейшему      их    физическому    и                    психомото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650" cy="919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743390" cy="9591869"/>
            <wp:effectExtent l="0" t="0" r="635" b="0"/>
            <wp:docPr id="14" name="Рисунок 14" descr="Осанка – это привычное положение тела человека. Она считается правильной, если человек держит голову прямо и свободно, пл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санка – это привычное положение тела человека. Она считается правильной, если человек держит голову прямо и свободно, пле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782" cy="960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755363" cy="9666514"/>
            <wp:effectExtent l="0" t="0" r="7620" b="0"/>
            <wp:docPr id="15" name="Рисунок 15" descr="Осмотр вашего ребенка проводите в дневное время, прихорошем и равномерном освещении.Разуйте и разденьте ребенка до трусико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смотр вашего ребенка проводите в дневное время, прихорошем и равномерном освещении.Разуйте и разденьте ребенка до трусико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308" cy="967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r>
        <w:rPr>
          <w:noProof/>
          <w:lang w:eastAsia="ru-RU"/>
        </w:rPr>
        <w:lastRenderedPageBreak/>
        <w:drawing>
          <wp:inline distT="0" distB="0" distL="0" distR="0">
            <wp:extent cx="6792685" cy="9554547"/>
            <wp:effectExtent l="0" t="0" r="8255" b="8890"/>
            <wp:docPr id="16" name="Рисунок 16" descr="Красивая улыбка не только привлекает внимание, помогает вобщении, но и говорит о том, что у вас здоровые, крепкие зубы.Ког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расивая улыбка не только привлекает внимание, помогает вобщении, но и говорит о том, что у вас здоровые, крепкие зубы.Ког..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757" cy="956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AA" w:rsidRDefault="00B04FA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55363" cy="9666514"/>
            <wp:effectExtent l="0" t="0" r="7620" b="0"/>
            <wp:docPr id="17" name="Рисунок 17" descr="Рано утром звери встали,   Мы позавтракали вкусно -Зубки чистить побежали.    Зубы нам почистить нужно.Чистят зубки миш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ано утром звери встали,   Мы позавтракали вкусно -Зубки чистить побежали.    Зубы нам почистить нужно.Чистят зубки мишки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746" cy="967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4FAA" w:rsidRDefault="00B04FAA"/>
    <w:sectPr w:rsidR="00B04FAA" w:rsidSect="00720F12">
      <w:pgSz w:w="11906" w:h="16838"/>
      <w:pgMar w:top="720" w:right="720" w:bottom="720" w:left="720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F559E7"/>
    <w:rsid w:val="000D24FA"/>
    <w:rsid w:val="00704FAB"/>
    <w:rsid w:val="00720F12"/>
    <w:rsid w:val="0072123B"/>
    <w:rsid w:val="008017D6"/>
    <w:rsid w:val="00B04FAA"/>
    <w:rsid w:val="00B44F59"/>
    <w:rsid w:val="00C82B58"/>
    <w:rsid w:val="00F5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gif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2016-12-04T05:35:00Z</dcterms:created>
  <dcterms:modified xsi:type="dcterms:W3CDTF">2017-04-06T04:35:00Z</dcterms:modified>
</cp:coreProperties>
</file>